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  <w:r>
        <w:rPr>
          <w:rFonts w:hint="default"/>
          <w:lang w:val="hr-HR"/>
        </w:rPr>
        <w:t>Na osnovu članova 15.-19. Statuta Šahovskog saveza FBiH, dana 16.12.2022. godine Upravni odbor ŠSFBiH donosi: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 D L U K U</w:t>
      </w: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 angažovanju omladinaca/žena iz vlastitih selekcija klubova/članica</w:t>
      </w:r>
    </w:p>
    <w:p>
      <w:pPr>
        <w:rPr>
          <w:rFonts w:hint="default"/>
          <w:lang w:val="hr-HR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hr-HR"/>
        </w:rPr>
      </w:pPr>
      <w:r>
        <w:rPr>
          <w:rFonts w:hint="default"/>
          <w:lang w:val="hr-HR"/>
        </w:rPr>
        <w:t>Klubovi koji učestvuju na I B ligi ŠSFBiH imaju obavezu da u 2023. godini na šestoj ploči angažuju omladinca/ženu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hr-HR"/>
        </w:rPr>
      </w:pPr>
      <w:r>
        <w:rPr>
          <w:rFonts w:hint="default"/>
          <w:lang w:val="hr-HR"/>
        </w:rPr>
        <w:t>Klubovi koji učestvuju na I A ligi ŠSFBiH imaju obavezu da u 2024. godini na šestoj ploči angažuju omladinca/ženu, s tim da će se za ovu ligu obaviti još jedna analiza a nakon odigrane lige za 2023. godinu.</w:t>
      </w:r>
    </w:p>
    <w:p>
      <w:pPr>
        <w:numPr>
          <w:numId w:val="0"/>
        </w:numPr>
        <w:ind w:leftChars="0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Obrazloženje</w:t>
      </w:r>
    </w:p>
    <w:p>
      <w:pPr>
        <w:numPr>
          <w:numId w:val="0"/>
        </w:numPr>
        <w:ind w:leftChars="0"/>
        <w:jc w:val="center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Nakon provedene ankete sa klubovima koji su igrali I A i I B ligu utvrđen je stav da treba uključiti u lige omladince/žene na šestoj ploči. Od svih predstavnika klubova samo je jedan bio protiv. Na osnovu provedene ankete i na osnovu provedene rasprave na sjednici UO održanoj 16.12.2022. godine odlučeno je kao u dispozitivu. </w:t>
      </w: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Ova odluka se donosi kako bi se stimulisali klubovi/članice Saveza za aktivno pokretanje i/ili unapređivanje rada na omladinskim/ženskim selekcijama.</w:t>
      </w: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Pod pojmom “omladinac/žena” u I B ligi se podrazumijeva bilo koji omladinac do 18 godina starosti ili žena bez obzira na starost a koji su igrali kadetska prvenstva ŠSFBiH. Klubovi će dostaviti spiskove vlastitih omladinskih selekcija koji će biti javno objavljeni na stranici Saveza. Klubovi mogu angažovati “neafirmisane” omladince/žene. Pod pojmom “neafirmisani” se podrazumijevaju takmičari/ke koji su plod vlastitog rada kluba a koji nisu igrali bilo kakva prvenstva u organizaciji bilo kojeg od Saveza koji egzistiraju na prostoru Bosne i Hercegovine. Upravni odbor zadržava pravo da, u slučaju potrebe, dodatno definiše izraz “plod vlastitog rada kluba”.</w:t>
      </w: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Pod pojmom “omladinac/žena” u I A ligi se podrazumijeva sve prethodno navedeno kao u I B ligi s tim što se dobna granica omladinca povećava sa 18 na 21 godinu i što će biti provedena još jedna dodatna analiza efekata a nakon završene lige u 2023. godini.</w:t>
      </w: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Ova odluka ni na koji način ne zabranjuje angažovanje omladinaca/žena sa područja Bosne i Hercegovine na bilo kojim drugim pločama osim šeste.</w:t>
      </w: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</w:p>
    <w:p>
      <w:pPr>
        <w:numPr>
          <w:numId w:val="0"/>
        </w:numPr>
        <w:ind w:leftChars="0"/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Šahovski savez FBiH će pokušati iznaći dodatna finansijska sredstva kako bi se stimulisali klubovi za pokretanje vlastitih omladinskih pogona te učestvovanje omladinaca/žena iz klubova/</w:t>
      </w:r>
      <w:bookmarkStart w:id="0" w:name="_GoBack"/>
      <w:bookmarkEnd w:id="0"/>
      <w:r>
        <w:rPr>
          <w:rFonts w:hint="default"/>
          <w:lang w:val="hr-HR"/>
        </w:rPr>
        <w:t>članica na ligama.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Sarajevo, 16.12.2022. godine</w:t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>.....................................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/>
      </w:r>
      <w:r>
        <w:rPr>
          <w:rFonts w:hint="default"/>
          <w:lang w:val="hr-HR"/>
        </w:rPr>
        <w:tab/>
        <w:t>predsjednik UO</w:t>
      </w:r>
    </w:p>
    <w:p>
      <w:pPr>
        <w:rPr>
          <w:rFonts w:hint="default"/>
          <w:lang w:val="hr-H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F66DF5"/>
    <w:multiLevelType w:val="singleLevel"/>
    <w:tmpl w:val="72F66DF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B4633"/>
    <w:rsid w:val="65FF8913"/>
    <w:rsid w:val="FD7B4633"/>
    <w:rsid w:val="FFF7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Office_4.8.1.7842_F1E327BC-269C-435d-A152-05C5408002CA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2023-01-01T09:32:00Z</dcterms:created>
  <dc:creator>vahavaha</dc:creator>
  <cp:lastModifiedBy>vahavaha</cp:lastModifiedBy>
  <dcterms:modified xsi:type="dcterms:W3CDTF">2023-01-01T10:41:09Z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