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2514600</wp:posOffset>
                </wp:positionH>
                <wp:positionV relativeFrom="paragraph">
                  <wp:posOffset>-171450</wp:posOffset>
                </wp:positionV>
                <wp:extent cx="1002030" cy="744855"/>
                <wp:effectExtent l="0" t="0" r="0" b="3810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2030" cy="744855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none" upright="true">
                        <a:prstTxWarp prst="textNoShape"/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ed="f" stroked="f" style="position:absolute;margin-left:198.0pt;margin-top:-13.5pt;width:78.9pt;height:58.65pt;z-index:2;mso-position-horizontal-relative:text;mso-position-vertical-relative:text;mso-width-percent:0;mso-height-percent:0;mso-width-relative:page;mso-height-relative:page;mso-wrap-distance-left:0.0pt;mso-wrap-distance-right:0.0pt;visibility:visible;mso-wrap-style:non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</w:rPr>
        <w:t>Chess Federation of</w:t>
      </w:r>
      <w:r>
        <w:rPr>
          <w:b/>
          <w:i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noProof/>
          <w:sz w:val="20"/>
          <w:szCs w:val="20"/>
          <w:lang w:val="en-US" w:eastAsia="en-US"/>
        </w:rPr>
        <w:drawing>
          <wp:inline distL="0" distT="0" distB="0" distR="0">
            <wp:extent cx="819150" cy="657225"/>
            <wp:effectExtent l="0" t="0" r="0" b="9525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11667" t="17691" r="9537" b="8099"/>
                    <a:stretch/>
                  </pic:blipFill>
                  <pic:spPr>
                    <a:xfrm rot="0">
                      <a:off x="0" y="0"/>
                      <a:ext cx="819150" cy="657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  </w:t>
      </w:r>
      <w:r>
        <w:rPr>
          <w:b/>
          <w:i/>
        </w:rPr>
        <w:t>Šahovski savez Federacije</w:t>
      </w:r>
    </w:p>
    <w:p>
      <w:pPr>
        <w:pStyle w:val="style0"/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</w:rPr>
        <w:t>Federation of Bosnia and Herzegovina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>
      <w:pPr>
        <w:pStyle w:val="style0"/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>
      <w:pPr>
        <w:pStyle w:val="style0"/>
        <w:rPr>
          <w:b/>
        </w:rPr>
      </w:pPr>
      <w:r>
        <w:rPr>
          <w:b/>
        </w:rPr>
        <w:t xml:space="preserve">                         E-mail: dinomarkovicsah@gmail.com  (sekretar) </w:t>
      </w:r>
    </w:p>
    <w:p>
      <w:pPr>
        <w:pStyle w:val="style0"/>
        <w:rPr>
          <w:b/>
        </w:rPr>
      </w:pPr>
      <w:r>
        <w:rPr>
          <w:b/>
        </w:rPr>
        <w:t xml:space="preserve">                         E-mail: ekrem.koso@gmail.com (predsjednik)   </w:t>
      </w:r>
    </w:p>
    <w:p>
      <w:pPr>
        <w:pStyle w:val="style0"/>
        <w:rPr>
          <w:b/>
        </w:rPr>
      </w:pPr>
      <w:r>
        <w:rPr>
          <w:b/>
        </w:rPr>
        <w:t xml:space="preserve">                         E-mail: sahovskisavezfederacijebih@gmail.com </w:t>
      </w:r>
    </w:p>
    <w:p>
      <w:pPr>
        <w:pStyle w:val="style0"/>
        <w:rPr>
          <w:b/>
        </w:rPr>
      </w:pPr>
      <w:r>
        <w:rPr>
          <w:b/>
        </w:rPr>
        <w:t xml:space="preserve">Račun broj: 134-010-0000258334  kod ASA BANKE D.D. SARAJEVO, Identifikacioni broj: 4218556850003 , Ul. Ramiza Salčina 84, 71000 Sarajevo </w:t>
      </w:r>
    </w:p>
    <w:p>
      <w:pPr>
        <w:pStyle w:val="style0"/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>
      <w:pPr>
        <w:pStyle w:val="style31"/>
        <w:rPr/>
      </w:pPr>
    </w:p>
    <w:p>
      <w:pPr>
        <w:pStyle w:val="style0"/>
        <w:rPr/>
      </w:pPr>
      <w:r>
        <w:t xml:space="preserve">Broj: </w:t>
      </w:r>
      <w:r>
        <w:t>24</w:t>
      </w:r>
      <w:r>
        <w:t>/23</w:t>
      </w:r>
    </w:p>
    <w:p>
      <w:pPr>
        <w:pStyle w:val="style0"/>
        <w:jc w:val="center"/>
        <w:rPr>
          <w:sz w:val="32"/>
          <w:szCs w:val="32"/>
        </w:rPr>
      </w:pPr>
    </w:p>
    <w:p>
      <w:pPr>
        <w:pStyle w:val="style0"/>
        <w:jc w:val="center"/>
        <w:rPr>
          <w:sz w:val="32"/>
          <w:szCs w:val="32"/>
        </w:rPr>
      </w:pPr>
      <w:r>
        <w:rPr>
          <w:sz w:val="32"/>
          <w:szCs w:val="32"/>
        </w:rPr>
        <w:t>Zapisnik</w:t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>
        <w:rPr>
          <w:sz w:val="32"/>
          <w:szCs w:val="32"/>
        </w:rPr>
        <w:t>. sjednice upravnog odbora</w:t>
      </w: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Cs/>
          <w:sz w:val="22"/>
          <w:szCs w:val="22"/>
        </w:rPr>
      </w:pPr>
      <w:r>
        <w:rPr>
          <w:bCs/>
          <w:sz w:val="22"/>
          <w:szCs w:val="22"/>
        </w:rPr>
        <w:t>Mjesto održavanja: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01</w:t>
      </w:r>
      <w:r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.2023. godine; online/viber</w:t>
      </w:r>
    </w:p>
    <w:p>
      <w:pPr>
        <w:pStyle w:val="style0"/>
        <w:rPr>
          <w:bCs/>
          <w:sz w:val="22"/>
          <w:szCs w:val="22"/>
        </w:rPr>
      </w:pPr>
      <w:r>
        <w:rPr>
          <w:bCs/>
          <w:sz w:val="22"/>
          <w:szCs w:val="22"/>
        </w:rPr>
        <w:t>Vrijeme održavanja: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20h - 21h </w:t>
      </w: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0min</w:t>
      </w: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Prisutni: </w:t>
      </w:r>
    </w:p>
    <w:p>
      <w:pPr>
        <w:pStyle w:val="style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Ekrem Koso, </w:t>
      </w:r>
    </w:p>
    <w:p>
      <w:pPr>
        <w:pStyle w:val="style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Vahidin Omanović, </w:t>
      </w:r>
    </w:p>
    <w:p>
      <w:pPr>
        <w:pStyle w:val="style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Dino Marković,</w:t>
      </w:r>
    </w:p>
    <w:p>
      <w:pPr>
        <w:pStyle w:val="style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Bajro Obuća, </w:t>
      </w:r>
    </w:p>
    <w:p>
      <w:pPr>
        <w:pStyle w:val="style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Sead Hafizović, </w:t>
      </w:r>
    </w:p>
    <w:p>
      <w:pPr>
        <w:pStyle w:val="style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Edhem Duraković</w:t>
      </w:r>
      <w:r>
        <w:rPr>
          <w:bCs/>
          <w:sz w:val="22"/>
          <w:szCs w:val="22"/>
        </w:rPr>
        <w:t xml:space="preserve">, </w:t>
      </w:r>
    </w:p>
    <w:p>
      <w:pPr>
        <w:pStyle w:val="style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Šemsudin Čengić, </w:t>
      </w:r>
    </w:p>
    <w:p>
      <w:pPr>
        <w:pStyle w:val="style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Vedad Šestić,</w:t>
      </w:r>
    </w:p>
    <w:p>
      <w:pPr>
        <w:pStyle w:val="style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Mirza Miralem</w:t>
      </w:r>
    </w:p>
    <w:p>
      <w:pPr>
        <w:pStyle w:val="style0"/>
        <w:tabs>
          <w:tab w:val="left" w:leader="none" w:pos="420"/>
        </w:tabs>
        <w:ind w:left="42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  <w:r>
        <w:rPr>
          <w:bCs/>
          <w:sz w:val="22"/>
          <w:szCs w:val="22"/>
        </w:rPr>
        <w:t>Dnevni red:</w:t>
      </w: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Usvajanje zapisnika sa </w:t>
      </w: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online sjednice UO ŠSFBiH</w:t>
      </w:r>
    </w:p>
    <w:p>
      <w:pPr>
        <w:pStyle w:val="style0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Odluka o domaćinu 30. ekipnog prvenstva ŠSFBiH – Prva „A“ i Prva „B“ liga za 2023. godinu</w:t>
      </w:r>
    </w:p>
    <w:p>
      <w:pPr>
        <w:pStyle w:val="style0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Odluka o plaćanju objava na našoj web stranici (</w:t>
      </w:r>
      <w:r>
        <w:rPr/>
        <w:fldChar w:fldCharType="begin"/>
      </w:r>
      <w:r>
        <w:instrText xml:space="preserve"> HYPERLINK "http://www.sah.ba" </w:instrText>
      </w:r>
      <w:r>
        <w:rPr/>
        <w:fldChar w:fldCharType="separate"/>
      </w:r>
      <w:r>
        <w:rPr>
          <w:rStyle w:val="style85"/>
          <w:bCs/>
          <w:sz w:val="22"/>
          <w:szCs w:val="22"/>
        </w:rPr>
        <w:t>www.sah.ba</w:t>
      </w:r>
      <w:r>
        <w:rPr/>
        <w:fldChar w:fldCharType="end"/>
      </w:r>
      <w:r>
        <w:rPr>
          <w:bCs/>
          <w:sz w:val="22"/>
          <w:szCs w:val="22"/>
        </w:rPr>
        <w:t xml:space="preserve">) </w:t>
      </w:r>
    </w:p>
    <w:p>
      <w:pPr>
        <w:pStyle w:val="style0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Ostalo</w:t>
      </w: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  <w:r>
        <w:rPr>
          <w:bCs/>
          <w:sz w:val="22"/>
          <w:szCs w:val="22"/>
        </w:rPr>
        <w:t>AD 1.</w:t>
      </w:r>
    </w:p>
    <w:p>
      <w:pPr>
        <w:pStyle w:val="style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Nakon kraćeg obrazloženja predsjednika jedinstveno je usvojen zapisnik za </w:t>
      </w: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online sjednice UO ŠSFBiH koja je održana 1</w:t>
      </w:r>
      <w:r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01</w:t>
      </w:r>
      <w:r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godine.</w:t>
      </w: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AD 2.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Jednoglasno je odabran grad Goražde</w:t>
      </w:r>
      <w:r>
        <w:rPr>
          <w:sz w:val="22"/>
          <w:szCs w:val="22"/>
          <w:lang w:val="en-US"/>
        </w:rPr>
        <w:t>, hotel "Behar",</w:t>
      </w:r>
      <w:r>
        <w:rPr>
          <w:sz w:val="22"/>
          <w:szCs w:val="22"/>
        </w:rPr>
        <w:t xml:space="preserve"> kao domaćin na 30. ekipnom prvenstvu ŠSFBiH – Prva „A“ i Prva „B“ liga za 2023. godinu. Tehnički organizator su šahovski klubovi: ŠK „GORAŽDE“ Goražde i ŠK „INGSMA“ Goražde. 30. ekipno prvenstvo ŠSFBiH – Prva „A“ i Prva „B“ liga održat će se od 26. do 31. avgusta 2023. godine.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AD 3.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Dogovoreno je da </w:t>
      </w:r>
      <w:r>
        <w:rPr>
          <w:sz w:val="22"/>
          <w:szCs w:val="22"/>
        </w:rPr>
        <w:t>objave na web stranici Šahovskog saveza Federacije Bosne i Hercegovine (</w:t>
      </w:r>
      <w:r>
        <w:rPr/>
        <w:fldChar w:fldCharType="begin"/>
      </w:r>
      <w:r>
        <w:instrText xml:space="preserve"> HYPERLINK "http://www.sah.ba" </w:instrText>
      </w:r>
      <w:r>
        <w:rPr/>
        <w:fldChar w:fldCharType="separate"/>
      </w:r>
      <w:r>
        <w:rPr>
          <w:rStyle w:val="style85"/>
          <w:sz w:val="22"/>
          <w:szCs w:val="22"/>
        </w:rPr>
        <w:t>www.sah.ba</w:t>
      </w:r>
      <w:r>
        <w:rPr/>
        <w:fldChar w:fldCharType="end"/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iznose:</w:t>
      </w:r>
    </w:p>
    <w:p>
      <w:pPr>
        <w:pStyle w:val="style179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van Bosne i Hercegovine – 15,00 eura</w:t>
      </w:r>
    </w:p>
    <w:p>
      <w:pPr>
        <w:pStyle w:val="style179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van Šahovskog saveza Federacije Bosne i Hercegovine – 20,00 KM</w:t>
      </w:r>
    </w:p>
    <w:p>
      <w:pPr>
        <w:pStyle w:val="style179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 klubove koji pripadaju Šahovskom savezu Federacije Bosne i Hercegovine – 00,00 KM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AD 4.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Pod „ostalo“ članovi UO su imali priliku da razmotre i neke druge teme, a neke od njih su bile: </w:t>
      </w:r>
      <w:r>
        <w:rPr>
          <w:sz w:val="22"/>
          <w:szCs w:val="22"/>
        </w:rPr>
        <w:t>sudije, Pojedinačno prvenstvo ŠSFBiH za 2022. godinu, itd…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Predsjednik UO ŠS FBiH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Ekrem Koso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F9BD9D29"/>
    <w:lvl w:ilvl="0">
      <w:start w:val="1"/>
      <w:numFmt w:val="decimal"/>
      <w:lvlText w:val="%1."/>
      <w:lvlJc w:val="left"/>
      <w:pPr>
        <w:tabs>
          <w:tab w:val="left" w:leader="none" w:pos="425"/>
        </w:tabs>
        <w:ind w:left="425" w:hanging="425"/>
      </w:pPr>
      <w:rPr>
        <w:rFonts w:hint="default"/>
      </w:rPr>
    </w:lvl>
  </w:abstractNum>
  <w:abstractNum w:abstractNumId="1">
    <w:nsid w:val="00000001"/>
    <w:multiLevelType w:val="hybridMultilevel"/>
    <w:tmpl w:val="91D4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7F2A6890"/>
    <w:lvl w:ilvl="0">
      <w:start w:val="1"/>
      <w:numFmt w:val="bullet"/>
      <w:lvlText w:val=""/>
      <w:lvlJc w:val="left"/>
      <w:pPr>
        <w:tabs>
          <w:tab w:val="left" w:leader="none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hr-HR" w:eastAsia="hr-H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cacf0777-156e-4961-901c-23ec90849ff5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  <w:lang w:val="hr-HR" w:eastAsia="hr-HR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276</Words>
  <Pages>2</Pages>
  <Characters>1626</Characters>
  <Application>WPS Office</Application>
  <DocSecurity>0</DocSecurity>
  <Paragraphs>66</Paragraphs>
  <ScaleCrop>false</ScaleCrop>
  <LinksUpToDate>false</LinksUpToDate>
  <CharactersWithSpaces>2016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2023-02-04T06:13:09Z</dcterms:created>
  <dc:creator>Irma Marković</dc:creator>
  <lastModifiedBy>M2012K11AG</lastModifiedBy>
  <dcterms:modified xsi:type="dcterms:W3CDTF">2023-02-04T06:13:09Z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