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C44C" w14:textId="1B19ACB1" w:rsidR="00EF381D" w:rsidRPr="00EF381D" w:rsidRDefault="00EF381D" w:rsidP="00EF381D">
      <w:pPr>
        <w:rPr>
          <w:b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D8EF" wp14:editId="0BCE1D6C">
                <wp:simplePos x="0" y="0"/>
                <wp:positionH relativeFrom="column">
                  <wp:posOffset>2514600</wp:posOffset>
                </wp:positionH>
                <wp:positionV relativeFrom="paragraph">
                  <wp:posOffset>-171450</wp:posOffset>
                </wp:positionV>
                <wp:extent cx="1002030" cy="74485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28D0" w14:textId="73DDB29A" w:rsidR="00EF381D" w:rsidRDefault="00EF381D" w:rsidP="00EF381D"/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BD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3.5pt;width:78.9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" filled="f" stroked="f">
                <v:textbox style="mso-fit-shape-to-text:t">
                  <w:txbxContent>
                    <w:p w14:paraId="4B5428D0" w14:textId="73DDB29A" w:rsidR="00EF381D" w:rsidRDefault="00EF381D" w:rsidP="00EF381D"/>
                  </w:txbxContent>
                </v:textbox>
              </v:shape>
            </w:pict>
          </mc:Fallback>
        </mc:AlternateContent>
      </w:r>
      <w:r>
        <w:rPr>
          <w:b/>
          <w:i/>
        </w:rPr>
        <w:t>Chess 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63849">
        <w:rPr>
          <w:noProof/>
          <w:sz w:val="20"/>
          <w:szCs w:val="20"/>
          <w:lang w:val="en-US" w:eastAsia="en-US"/>
        </w:rPr>
        <w:drawing>
          <wp:inline distT="0" distB="0" distL="0" distR="0" wp14:anchorId="4302C7C2" wp14:editId="5CB645ED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2F5E6B15" w14:textId="77777777" w:rsidR="00EF381D" w:rsidRDefault="00EF381D" w:rsidP="00EF381D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543EC571" w14:textId="77777777" w:rsidR="00EF381D" w:rsidRDefault="00EF381D" w:rsidP="00EF381D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07295E77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5919A99C" w14:textId="01CD3480" w:rsidR="00EF381D" w:rsidRDefault="00EF381D" w:rsidP="00EF381D">
      <w:pPr>
        <w:rPr>
          <w:b/>
        </w:rPr>
      </w:pPr>
      <w:r>
        <w:rPr>
          <w:b/>
        </w:rPr>
        <w:t xml:space="preserve">                         E-mail: </w:t>
      </w:r>
      <w:r w:rsidR="00DB6224">
        <w:rPr>
          <w:b/>
        </w:rPr>
        <w:t>vedadsestic</w:t>
      </w:r>
      <w:r>
        <w:rPr>
          <w:b/>
        </w:rPr>
        <w:t xml:space="preserve">@gmail.com (predsjednik)   </w:t>
      </w:r>
    </w:p>
    <w:p w14:paraId="488CB038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5851396C" w14:textId="77777777" w:rsidR="00EF381D" w:rsidRDefault="00EF381D" w:rsidP="00EF381D">
      <w:pPr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 w14:paraId="3F14BF59" w14:textId="77777777" w:rsidR="00EF381D" w:rsidRDefault="00EF381D" w:rsidP="00EF381D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19FD8E61" w14:textId="77777777" w:rsidR="00EF381D" w:rsidRDefault="00EF381D" w:rsidP="00EF381D">
      <w:pPr>
        <w:pStyle w:val="Header"/>
      </w:pPr>
    </w:p>
    <w:p w14:paraId="211B89BB" w14:textId="2731A086" w:rsidR="004B0414" w:rsidRDefault="004B0414" w:rsidP="004B0414">
      <w:r>
        <w:t xml:space="preserve">Broj </w:t>
      </w:r>
      <w:r w:rsidR="00AC6A38">
        <w:t>3</w:t>
      </w:r>
      <w:r>
        <w:t>/2</w:t>
      </w:r>
      <w:r w:rsidR="00AC6A38">
        <w:t>4</w:t>
      </w:r>
    </w:p>
    <w:p w14:paraId="387F92B7" w14:textId="44515A44" w:rsidR="004B0414" w:rsidRDefault="004B0414" w:rsidP="004B0414">
      <w:r>
        <w:t xml:space="preserve">Sarajevo, </w:t>
      </w:r>
      <w:r w:rsidR="00AC6A38">
        <w:t>0</w:t>
      </w:r>
      <w:r w:rsidR="00E25E12">
        <w:t>8</w:t>
      </w:r>
      <w:r>
        <w:t>.01.202</w:t>
      </w:r>
      <w:r w:rsidR="00AC6A38">
        <w:t>4</w:t>
      </w:r>
      <w:r>
        <w:t>. godine</w:t>
      </w:r>
      <w:r>
        <w:tab/>
      </w:r>
    </w:p>
    <w:p w14:paraId="112C50C6" w14:textId="77777777" w:rsidR="004B0414" w:rsidRDefault="004B0414" w:rsidP="004B0414"/>
    <w:p w14:paraId="4C4D1E71" w14:textId="5D674E8A" w:rsidR="00EE6939" w:rsidRPr="00AC6A38" w:rsidRDefault="004B0414" w:rsidP="004B0414">
      <w:pPr>
        <w:jc w:val="center"/>
        <w:rPr>
          <w:b/>
          <w:bCs/>
        </w:rPr>
      </w:pPr>
      <w:r w:rsidRPr="00AC6A38">
        <w:rPr>
          <w:b/>
          <w:bCs/>
        </w:rPr>
        <w:t xml:space="preserve">PREDMET: JAVNI POZIV – ORGANIZACIJA 17. OTVORENOG POJEDINAČNOG SENIORSKOG </w:t>
      </w:r>
      <w:r w:rsidR="00722870">
        <w:rPr>
          <w:b/>
          <w:bCs/>
        </w:rPr>
        <w:t xml:space="preserve">RAPID </w:t>
      </w:r>
      <w:r w:rsidRPr="00AC6A38">
        <w:rPr>
          <w:b/>
          <w:bCs/>
        </w:rPr>
        <w:t>MUŠKOG I ŽENSKOG PRVENSTVA FBiH ZA 2023. GODINU</w:t>
      </w:r>
    </w:p>
    <w:p w14:paraId="14B3FE3D" w14:textId="582D1B89" w:rsidR="00EF381D" w:rsidRDefault="00EF381D" w:rsidP="00EF381D">
      <w:pPr>
        <w:jc w:val="center"/>
        <w:rPr>
          <w:b/>
          <w:bCs/>
          <w:sz w:val="40"/>
          <w:szCs w:val="40"/>
        </w:rPr>
      </w:pPr>
    </w:p>
    <w:tbl>
      <w:tblPr>
        <w:tblW w:w="10950" w:type="dxa"/>
        <w:tblInd w:w="-805" w:type="dxa"/>
        <w:tblLook w:val="04A0" w:firstRow="1" w:lastRow="0" w:firstColumn="1" w:lastColumn="0" w:noHBand="0" w:noVBand="1"/>
      </w:tblPr>
      <w:tblGrid>
        <w:gridCol w:w="510"/>
        <w:gridCol w:w="5020"/>
        <w:gridCol w:w="5420"/>
      </w:tblGrid>
      <w:tr w:rsidR="00296F0D" w14:paraId="048F22E7" w14:textId="77777777" w:rsidTr="00296F0D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7B616" w14:textId="77777777" w:rsidR="00296F0D" w:rsidRDefault="00296F0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RB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1109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45EC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</w:t>
            </w:r>
          </w:p>
        </w:tc>
      </w:tr>
      <w:tr w:rsidR="00296F0D" w14:paraId="5527656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C1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3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693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1993C25C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9C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41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Mjesto održavanja (gradi adresa)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C4B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6E044F1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4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69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46E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392C90A" w14:textId="77777777" w:rsidTr="00296F0D">
        <w:trPr>
          <w:trHeight w:val="5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E7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Satnica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C57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243B9E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57C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52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 kotizacije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3E9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EAF262D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EA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045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Sistem takmičenja i broj kola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C4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FB1609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28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77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F3E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1F1C455" w14:textId="77777777" w:rsidTr="00296F0D">
        <w:trPr>
          <w:trHeight w:val="7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2C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C8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Iskustvo u organizaciji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77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D54BD3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3F9" w14:textId="256B6882" w:rsidR="00296F0D" w:rsidRDefault="00B54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F0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F3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 igre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A3A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4EAA8544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CC" w14:textId="042A8DA6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457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C6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Kapacitet sale za igru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350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D9AC4CD" w14:textId="77777777" w:rsidTr="00296F0D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A39" w14:textId="6F61181A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457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BD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 osoba (ime i prezime, E-mail i broj telefona)+-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1EB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5864B82" w14:textId="057CB04A" w:rsidR="00EF381D" w:rsidRDefault="00EF381D" w:rsidP="00EF381D"/>
    <w:p w14:paraId="7777F1E2" w14:textId="77777777" w:rsidR="00B54574" w:rsidRDefault="00B54574" w:rsidP="00EF381D"/>
    <w:p w14:paraId="178E73B5" w14:textId="77777777" w:rsidR="00B54574" w:rsidRDefault="00B54574" w:rsidP="00EF381D"/>
    <w:p w14:paraId="5C4A90D1" w14:textId="77777777" w:rsidR="00B54574" w:rsidRDefault="00B54574" w:rsidP="00EF381D"/>
    <w:p w14:paraId="3E6956DB" w14:textId="77777777" w:rsidR="00AC6A38" w:rsidRDefault="00AC6A38" w:rsidP="00EE6939"/>
    <w:p w14:paraId="31B7DAAF" w14:textId="77777777" w:rsidR="00AC6A38" w:rsidRDefault="00AC6A38" w:rsidP="00EE6939"/>
    <w:p w14:paraId="2F44B280" w14:textId="77777777" w:rsidR="00AC6A38" w:rsidRDefault="00AC6A38" w:rsidP="00EE6939"/>
    <w:p w14:paraId="599701A8" w14:textId="77777777" w:rsidR="00AC6A38" w:rsidRDefault="00AC6A38" w:rsidP="00EE6939"/>
    <w:p w14:paraId="2F1834B8" w14:textId="77777777" w:rsidR="00AC6A38" w:rsidRDefault="00AC6A38" w:rsidP="00EE6939"/>
    <w:p w14:paraId="2745E105" w14:textId="11276346" w:rsidR="00296F0D" w:rsidRDefault="00EE6939" w:rsidP="00EE6939">
      <w:r>
        <w:lastRenderedPageBreak/>
        <w:t>Dodatne informacije:</w:t>
      </w:r>
    </w:p>
    <w:p w14:paraId="75232B0E" w14:textId="77777777" w:rsidR="00EE6939" w:rsidRDefault="00EE6939" w:rsidP="00EE6939"/>
    <w:p w14:paraId="0BC422BA" w14:textId="77777777" w:rsidR="00EE6939" w:rsidRDefault="00EE6939" w:rsidP="00EE6939">
      <w:r>
        <w:t>UVOD</w:t>
      </w:r>
    </w:p>
    <w:p w14:paraId="7E74F5E2" w14:textId="5B13030A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Imajući u vidu da je tehnički organizator za 202</w:t>
      </w:r>
      <w:r w:rsidR="00AC6A38">
        <w:t>3</w:t>
      </w:r>
      <w:r>
        <w:t>. godinu Šahovski savez FBiH te imajući u vidu da je uspostavljen princip organizacije takmičenja koji podrazumijeva geografsku disperziju takmičenja i ekonomsku racionalizaciju takmičenja, to se objavljuje ovaj poziv kako bi klubovi/kantonalni savezi iskazali interes za organizaciju ovog i sličnih takmičenja.</w:t>
      </w:r>
    </w:p>
    <w:p w14:paraId="3592A262" w14:textId="685B42E5" w:rsidR="004B0414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Vrijeme takmičenja je </w:t>
      </w:r>
      <w:r w:rsidR="00AC6A38">
        <w:t>Februar</w:t>
      </w:r>
      <w:r>
        <w:t xml:space="preserve"> 202</w:t>
      </w:r>
      <w:r w:rsidR="00AC6A38">
        <w:t>4</w:t>
      </w:r>
      <w:r>
        <w:t>. godine</w:t>
      </w:r>
    </w:p>
    <w:p w14:paraId="1DB834C3" w14:textId="4C74BD65" w:rsidR="00EE6939" w:rsidRDefault="004B0414" w:rsidP="00EE6939">
      <w:pPr>
        <w:widowControl w:val="0"/>
        <w:numPr>
          <w:ilvl w:val="0"/>
          <w:numId w:val="1"/>
        </w:numPr>
        <w:jc w:val="both"/>
      </w:pPr>
      <w:r>
        <w:t>Kotizacija po igraču je 20 KM (na dan turnira 25 KM), a za kadete do 16 godina iznosi 10 KM (a na dan turnira 15 KM). Velemajstor i intermajstori su oslobođeni kotizacije. Kotizacija se plaća na račun Saveza ili uživo, prije početka turnira</w:t>
      </w:r>
    </w:p>
    <w:p w14:paraId="3ECCEF09" w14:textId="77777777" w:rsidR="00EE6939" w:rsidRDefault="00EE6939" w:rsidP="00EE6939">
      <w:r>
        <w:t>APLIKANTI</w:t>
      </w:r>
    </w:p>
    <w:p w14:paraId="56FB1013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Aplicirati mogu klubovi/kantonalni savezi članovi Šahovskog saveza FBiH pojedinačno ili kolektivno.</w:t>
      </w:r>
    </w:p>
    <w:p w14:paraId="78A480A4" w14:textId="77777777" w:rsidR="00EE6939" w:rsidRDefault="00EE6939" w:rsidP="00EE6939"/>
    <w:p w14:paraId="59E80851" w14:textId="77777777" w:rsidR="00EE6939" w:rsidRDefault="00EE6939" w:rsidP="00EE6939">
      <w:r>
        <w:t>NAČIN</w:t>
      </w:r>
    </w:p>
    <w:p w14:paraId="3593E544" w14:textId="6A94F180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Aplikacije se podnose putem mail-a </w:t>
      </w:r>
      <w:r w:rsidR="00FB4735">
        <w:t>(</w:t>
      </w:r>
      <w:r w:rsidR="00FB4735">
        <w:fldChar w:fldCharType="begin"/>
      </w:r>
      <w:r w:rsidR="00FB4735">
        <w:instrText>HYPERLINK "mailto:sahovskisavezfederacijebih@gmail.com"</w:instrText>
      </w:r>
      <w:r w:rsidR="00FB4735">
        <w:fldChar w:fldCharType="separate"/>
      </w:r>
      <w:r w:rsidR="00FB4735" w:rsidRPr="000330B1">
        <w:rPr>
          <w:rStyle w:val="Hyperlink"/>
        </w:rPr>
        <w:t>sahovskisavezfederacijebih@gmail.com</w:t>
      </w:r>
      <w:r w:rsidR="00FB4735">
        <w:fldChar w:fldCharType="end"/>
      </w:r>
      <w:r w:rsidR="00FB4735">
        <w:t xml:space="preserve"> ) </w:t>
      </w:r>
      <w:r>
        <w:t>i to na način da se obavezno navedu slijedeći podaci:</w:t>
      </w:r>
    </w:p>
    <w:p w14:paraId="05CF3361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Naziv kluba aplikanta (ako je više klubova ili savez potrebno je navesti sve učesnike)</w:t>
      </w:r>
    </w:p>
    <w:p w14:paraId="78F2C343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Odgovorna osoba (direktor turnira/lige)</w:t>
      </w:r>
    </w:p>
    <w:p w14:paraId="1439D5EE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Mjesto održavanja (lokacija i hotel)</w:t>
      </w:r>
    </w:p>
    <w:p w14:paraId="09D0D738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Obrazloženje uslova dodjele (vidjeti pod “USLOVI”)</w:t>
      </w:r>
    </w:p>
    <w:p w14:paraId="2BDD24F6" w14:textId="77777777" w:rsidR="00EE6939" w:rsidRDefault="00EE6939" w:rsidP="00EE6939"/>
    <w:p w14:paraId="5DDFABE2" w14:textId="77777777" w:rsidR="00EE6939" w:rsidRDefault="00EE6939" w:rsidP="00EE6939">
      <w:r>
        <w:t>USLOVI</w:t>
      </w:r>
    </w:p>
    <w:p w14:paraId="68D1F7FB" w14:textId="7AA6C90E" w:rsidR="00EE6939" w:rsidRDefault="00EE6939" w:rsidP="00EE6939">
      <w:pPr>
        <w:widowControl w:val="0"/>
        <w:numPr>
          <w:ilvl w:val="0"/>
          <w:numId w:val="2"/>
        </w:numPr>
        <w:jc w:val="both"/>
      </w:pPr>
      <w:r>
        <w:t>Aplikanti moraju zadovoljiti minimalne uslove u pogledu</w:t>
      </w:r>
      <w:r w:rsidR="00B54574">
        <w:t xml:space="preserve"> </w:t>
      </w:r>
      <w:r>
        <w:t>suđenja, medijske promocije, budžet, ostali uslovi i nagrade i to:</w:t>
      </w:r>
    </w:p>
    <w:p w14:paraId="1861A6E2" w14:textId="116C882F" w:rsidR="00EE6939" w:rsidRDefault="0085659E" w:rsidP="00EE6939">
      <w:pPr>
        <w:widowControl w:val="0"/>
        <w:numPr>
          <w:ilvl w:val="1"/>
          <w:numId w:val="2"/>
        </w:numPr>
        <w:jc w:val="both"/>
      </w:pPr>
      <w:r>
        <w:t>Sudije određuje organizator u tijesnoj saradnji sa sudijskom komisijom ŠS F</w:t>
      </w:r>
      <w:r w:rsidR="00B54574">
        <w:t>B</w:t>
      </w:r>
      <w:r>
        <w:t>iH.</w:t>
      </w:r>
    </w:p>
    <w:p w14:paraId="754BDFB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Medijska promocija prodrazumijeva angažovanje medija za TV prilog, članak na portalu i novinama, radio emisiju i sl. Intenzitet i vrijeme angažmana je stvar dogovora organizatora i medija.</w:t>
      </w:r>
    </w:p>
    <w:p w14:paraId="7AD2C22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Budžet turnira podrazumijeva da organizator ponudi pregled prihoda i rashoda vodeći računa o rentabilnosti samog turnira te da je jasno naznačeno koji troškovi bi se trebali isplatiti iz kotizacija klubova a koje snosi sam organizator. ŠSBiH može prihvatiti troškove u budžetu koji nisu veći od zbira kotizacija</w:t>
      </w:r>
    </w:p>
    <w:p w14:paraId="02702FDD" w14:textId="0A321DB8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Ostali uslovi obuhvataju prethodno nespomenute poput: bilte</w:t>
      </w:r>
      <w:r w:rsidR="00B54574">
        <w:t>n</w:t>
      </w:r>
      <w:r>
        <w:t>, elektronski prenos partija, posjetitelji, ceremonija otvaranja (ozvučenje, himna i sl.) i ostale detalje koje organizator smatra bitnim.</w:t>
      </w:r>
    </w:p>
    <w:p w14:paraId="24E8D9F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Nagrade podrazumijevaju pehare, medalje, prigodne poklone ili novčane nagrade ukoliko se pronađe generalni sponzor.</w:t>
      </w:r>
    </w:p>
    <w:p w14:paraId="13FEF124" w14:textId="77777777" w:rsidR="00EE6939" w:rsidRDefault="00EE6939" w:rsidP="00EE6939"/>
    <w:p w14:paraId="0AB1C003" w14:textId="77777777" w:rsidR="00B54574" w:rsidRDefault="00B54574" w:rsidP="00EE6939"/>
    <w:p w14:paraId="4219A324" w14:textId="77777777" w:rsidR="00B54574" w:rsidRDefault="00B54574" w:rsidP="00EE6939"/>
    <w:p w14:paraId="182BB6A6" w14:textId="77777777" w:rsidR="00B54574" w:rsidRDefault="00B54574" w:rsidP="00EE6939"/>
    <w:p w14:paraId="149B1F9C" w14:textId="77777777" w:rsidR="00B54574" w:rsidRDefault="00B54574" w:rsidP="00EE6939"/>
    <w:p w14:paraId="260AE788" w14:textId="77777777" w:rsidR="00B54574" w:rsidRDefault="00B54574" w:rsidP="00EE6939"/>
    <w:p w14:paraId="2630B127" w14:textId="77777777" w:rsidR="00B54574" w:rsidRDefault="00B54574" w:rsidP="00EE6939"/>
    <w:p w14:paraId="3675A7BA" w14:textId="77777777" w:rsidR="00EE6939" w:rsidRDefault="00EE6939" w:rsidP="00EE6939">
      <w:r>
        <w:lastRenderedPageBreak/>
        <w:t>ODLUKA</w:t>
      </w:r>
    </w:p>
    <w:p w14:paraId="5AB06682" w14:textId="724226EB" w:rsidR="00EE6939" w:rsidRDefault="00EE6939" w:rsidP="00EE6939">
      <w:pPr>
        <w:widowControl w:val="0"/>
        <w:numPr>
          <w:ilvl w:val="0"/>
          <w:numId w:val="3"/>
        </w:numPr>
        <w:jc w:val="both"/>
      </w:pPr>
      <w:r>
        <w:t>Odluku o dodjeli organizacije donosi UO Saveza vodeći računa o geografskoj disperziji šahovskih aktivnosti, ekonomičnosti i samim interesima šaha. ŠSFBiH ni na koji način se neće uključivati u bilo kakve sporove između organizatora i klubova a u vezi prethodnih uslova za igr</w:t>
      </w:r>
      <w:r w:rsidR="00B54574">
        <w:t>u</w:t>
      </w:r>
      <w:r>
        <w:t>. Sudijski tim će provjeriti uslove za igru odmah nakon izbora organizatora. Savez će po primitku uplata iste prebaciti organizatoru a u skladu sa budžetom.</w:t>
      </w:r>
    </w:p>
    <w:p w14:paraId="4B7F7D41" w14:textId="77777777" w:rsidR="00EE6939" w:rsidRDefault="00EE6939" w:rsidP="00EE6939">
      <w:pPr>
        <w:tabs>
          <w:tab w:val="left" w:pos="432"/>
        </w:tabs>
      </w:pPr>
    </w:p>
    <w:p w14:paraId="3FCA1C93" w14:textId="384F5984" w:rsidR="00296F0D" w:rsidRDefault="00EE6939" w:rsidP="00EE6939">
      <w:pPr>
        <w:tabs>
          <w:tab w:val="left" w:pos="432"/>
        </w:tabs>
      </w:pPr>
      <w:r>
        <w:tab/>
      </w:r>
    </w:p>
    <w:p w14:paraId="53D47D15" w14:textId="77777777" w:rsidR="00296F0D" w:rsidRDefault="00296F0D" w:rsidP="00296F0D">
      <w:pPr>
        <w:ind w:left="6480"/>
      </w:pPr>
    </w:p>
    <w:p w14:paraId="3C5BA9D5" w14:textId="47B708AC" w:rsidR="00296F0D" w:rsidRPr="00512621" w:rsidRDefault="00296F0D" w:rsidP="00296F0D">
      <w:pPr>
        <w:ind w:left="6480"/>
        <w:rPr>
          <w:b/>
          <w:bCs/>
        </w:rPr>
      </w:pPr>
      <w:r w:rsidRPr="00512621">
        <w:rPr>
          <w:b/>
          <w:bCs/>
        </w:rPr>
        <w:t>Predsjednik UO ŠS FBiH</w:t>
      </w:r>
    </w:p>
    <w:p w14:paraId="1B83AE43" w14:textId="728CEAF2" w:rsidR="00296F0D" w:rsidRPr="00512621" w:rsidRDefault="00296F0D" w:rsidP="00296F0D">
      <w:pPr>
        <w:rPr>
          <w:b/>
          <w:bCs/>
        </w:rPr>
      </w:pPr>
      <w:r w:rsidRPr="00512621">
        <w:rPr>
          <w:b/>
          <w:bCs/>
        </w:rPr>
        <w:tab/>
      </w:r>
      <w:r w:rsidRPr="00512621">
        <w:rPr>
          <w:b/>
          <w:bCs/>
        </w:rPr>
        <w:tab/>
      </w:r>
      <w:r w:rsidRPr="00512621">
        <w:rPr>
          <w:b/>
          <w:bCs/>
        </w:rPr>
        <w:tab/>
      </w:r>
      <w:r w:rsidRPr="00512621">
        <w:rPr>
          <w:b/>
          <w:bCs/>
        </w:rPr>
        <w:tab/>
      </w:r>
      <w:r w:rsidRPr="00512621">
        <w:rPr>
          <w:b/>
          <w:bCs/>
        </w:rPr>
        <w:tab/>
      </w:r>
      <w:r w:rsidRPr="00512621">
        <w:rPr>
          <w:b/>
          <w:bCs/>
        </w:rPr>
        <w:tab/>
      </w:r>
      <w:r w:rsidRPr="00512621">
        <w:rPr>
          <w:b/>
          <w:bCs/>
        </w:rPr>
        <w:tab/>
      </w:r>
      <w:r w:rsidRPr="00512621">
        <w:rPr>
          <w:b/>
          <w:bCs/>
        </w:rPr>
        <w:tab/>
      </w:r>
      <w:r w:rsidRPr="00512621">
        <w:rPr>
          <w:b/>
          <w:bCs/>
        </w:rPr>
        <w:tab/>
      </w:r>
      <w:r w:rsidR="00AC6A38" w:rsidRPr="00512621">
        <w:rPr>
          <w:b/>
          <w:bCs/>
        </w:rPr>
        <w:t>Vedad Šestić, dipl.ing.arh</w:t>
      </w:r>
    </w:p>
    <w:sectPr w:rsidR="00296F0D" w:rsidRPr="00512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E45D1"/>
    <w:multiLevelType w:val="multilevel"/>
    <w:tmpl w:val="97DE45D1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8FD7B38"/>
    <w:multiLevelType w:val="singleLevel"/>
    <w:tmpl w:val="E8FD7B38"/>
    <w:lvl w:ilvl="0">
      <w:start w:val="5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27BE3D6B"/>
    <w:multiLevelType w:val="multilevel"/>
    <w:tmpl w:val="27BE3D6B"/>
    <w:lvl w:ilvl="0">
      <w:start w:val="4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260991846">
    <w:abstractNumId w:val="0"/>
  </w:num>
  <w:num w:numId="2" w16cid:durableId="2132742412">
    <w:abstractNumId w:val="2"/>
  </w:num>
  <w:num w:numId="3" w16cid:durableId="114847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6E"/>
    <w:rsid w:val="00163849"/>
    <w:rsid w:val="00296F0D"/>
    <w:rsid w:val="004B0414"/>
    <w:rsid w:val="00512621"/>
    <w:rsid w:val="00722870"/>
    <w:rsid w:val="0085659E"/>
    <w:rsid w:val="00AC6A38"/>
    <w:rsid w:val="00B54574"/>
    <w:rsid w:val="00CD556E"/>
    <w:rsid w:val="00DB6224"/>
    <w:rsid w:val="00E25E12"/>
    <w:rsid w:val="00EE6939"/>
    <w:rsid w:val="00EF381D"/>
    <w:rsid w:val="00FA3361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1E8"/>
  <w15:docId w15:val="{4FD586DD-6B93-41BA-A7CF-A8EF635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9E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B47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Dino Marković</cp:lastModifiedBy>
  <cp:revision>13</cp:revision>
  <dcterms:created xsi:type="dcterms:W3CDTF">2022-12-30T18:23:00Z</dcterms:created>
  <dcterms:modified xsi:type="dcterms:W3CDTF">2024-02-05T16:17:00Z</dcterms:modified>
</cp:coreProperties>
</file>